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B2C65">
      <w:pPr>
        <w:pStyle w:val="4"/>
        <w:widowControl/>
        <w:spacing w:before="0" w:beforeAutospacing="0" w:after="0" w:afterAutospacing="0" w:line="52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eastAsia="黑体"/>
          <w:color w:val="000000"/>
          <w:sz w:val="31"/>
          <w:szCs w:val="31"/>
        </w:rPr>
        <w:t>附件</w:t>
      </w:r>
    </w:p>
    <w:p w14:paraId="37CAB35E">
      <w:pPr>
        <w:pStyle w:val="4"/>
        <w:widowControl/>
        <w:wordWrap w:val="0"/>
        <w:spacing w:line="555" w:lineRule="atLeas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核发《化妆品生产许可证》企业名单</w:t>
      </w:r>
    </w:p>
    <w:p w14:paraId="0B97AC1A">
      <w:pPr>
        <w:pStyle w:val="4"/>
        <w:widowControl/>
        <w:wordWrap w:val="0"/>
        <w:spacing w:line="555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eastAsia="楷体"/>
          <w:color w:val="000000"/>
          <w:sz w:val="31"/>
          <w:szCs w:val="31"/>
        </w:rPr>
        <w:t>（共计1家）</w:t>
      </w:r>
    </w:p>
    <w:tbl>
      <w:tblPr>
        <w:tblStyle w:val="5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8"/>
        <w:gridCol w:w="5730"/>
      </w:tblGrid>
      <w:tr w14:paraId="029E9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3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E67DFF4">
            <w:pPr>
              <w:pStyle w:val="4"/>
              <w:widowControl/>
              <w:spacing w:line="55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5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4B8D34C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黄骅市巴斯日化用品有限公司</w:t>
            </w:r>
          </w:p>
        </w:tc>
      </w:tr>
      <w:tr w14:paraId="6A19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3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5C1EB71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ACA134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刘建中</w:t>
            </w:r>
          </w:p>
        </w:tc>
      </w:tr>
      <w:tr w14:paraId="3A9FB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3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5AEA50">
            <w:pPr>
              <w:pStyle w:val="4"/>
              <w:widowControl/>
              <w:wordWrap w:val="0"/>
              <w:spacing w:line="49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pacing w:val="-15"/>
                <w:sz w:val="28"/>
                <w:szCs w:val="28"/>
              </w:rPr>
              <w:t>社会信用代码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A9E0F1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91130983MA0G3B85XU</w:t>
            </w:r>
          </w:p>
        </w:tc>
      </w:tr>
      <w:tr w14:paraId="33ADD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3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FEBE37E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生产地址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7B3BB06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河北省沧州市黄骅市羊二庄镇杨庄村</w:t>
            </w:r>
          </w:p>
        </w:tc>
      </w:tr>
      <w:tr w14:paraId="7F12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CellSpacing w:w="0" w:type="dxa"/>
          <w:jc w:val="center"/>
        </w:trPr>
        <w:tc>
          <w:tcPr>
            <w:tcW w:w="3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1F3B514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生产范围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75C8F38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一般液态单元、膏霜乳液单元、粉单元</w:t>
            </w:r>
          </w:p>
        </w:tc>
      </w:tr>
      <w:tr w14:paraId="3ACB2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30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58B4E01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许可证编号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2EE6611">
            <w:pPr>
              <w:pStyle w:val="4"/>
              <w:widowControl/>
              <w:wordWrap w:val="0"/>
              <w:spacing w:line="555" w:lineRule="atLeast"/>
              <w:rPr>
                <w:rFonts w:ascii="Times New Roman" w:hAnsi="Times New Roman" w:eastAsia="仿宋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333333"/>
                <w:sz w:val="28"/>
                <w:szCs w:val="28"/>
              </w:rPr>
              <w:t>冀妆20240004</w:t>
            </w:r>
          </w:p>
        </w:tc>
      </w:tr>
    </w:tbl>
    <w:p w14:paraId="758FEF3A"/>
    <w:p w14:paraId="11921490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41" w:right="1531" w:bottom="1440" w:left="1531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2975E"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2A22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2A220"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8DBA8A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4522B"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4A4FE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E4A4FE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E2BB61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96A6B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BD230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BD230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692C8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6A4D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2024-12-19T06:23:53Z</dcterms:created>
  <dc:creator>Administrator</dc:creator>
  <cp:lastModifiedBy>张永强</cp:lastModifiedBy>
  <dcterms:modified xsi:type="dcterms:W3CDTF">2024-12-19T06:24:03Z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10BC807A330641ACA5B163D52A1E0EB0_12</vt:lpwstr>
  </property>
</Properties>
</file>